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AB381A" w:rsidTr="00283486">
        <w:trPr>
          <w:trHeight w:val="2126"/>
        </w:trPr>
        <w:tc>
          <w:tcPr>
            <w:tcW w:w="4219" w:type="dxa"/>
          </w:tcPr>
          <w:p w:rsidR="00AB381A" w:rsidRDefault="00AB381A" w:rsidP="00283486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3C3A52">
              <w:rPr>
                <w:rStyle w:val="fontstyle01"/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AB381A" w:rsidRPr="00A11AF4" w:rsidRDefault="005A7819" w:rsidP="005A78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kern w:val="36"/>
                <w:sz w:val="32"/>
                <w:szCs w:val="32"/>
              </w:rPr>
              <w:t>В Управлении Росреестра по Курской области</w:t>
            </w:r>
            <w:r w:rsidRPr="00A11AF4">
              <w:rPr>
                <w:rFonts w:ascii="Times New Roman" w:eastAsia="Times New Roman" w:hAnsi="Times New Roman" w:cs="Times New Roman"/>
                <w:b/>
                <w:bCs/>
                <w:color w:val="444444"/>
                <w:kern w:val="3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kern w:val="36"/>
                <w:sz w:val="32"/>
                <w:szCs w:val="32"/>
              </w:rPr>
              <w:t>с</w:t>
            </w:r>
            <w:r w:rsidR="00AB381A" w:rsidRPr="00A11AF4">
              <w:rPr>
                <w:rFonts w:ascii="Times New Roman" w:eastAsia="Times New Roman" w:hAnsi="Times New Roman" w:cs="Times New Roman"/>
                <w:b/>
                <w:bCs/>
                <w:color w:val="444444"/>
                <w:kern w:val="36"/>
                <w:sz w:val="32"/>
                <w:szCs w:val="32"/>
              </w:rPr>
              <w:t>остоялось заседание Общественного совета</w:t>
            </w:r>
          </w:p>
          <w:p w:rsidR="00AB381A" w:rsidRDefault="00AB381A" w:rsidP="005A7819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21331" w:rsidRPr="00021331" w:rsidRDefault="00D21C18" w:rsidP="000213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02133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21331" w:rsidRPr="00021331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"http://www.gorobzor.ru/public/news/images/53031.jpg" </w:instrText>
      </w:r>
      <w:r w:rsidRPr="0002133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021331" w:rsidRPr="000E5E26" w:rsidRDefault="00D21C18" w:rsidP="000E5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33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A7819">
        <w:rPr>
          <w:rFonts w:ascii="Times New Roman" w:eastAsia="Times New Roman" w:hAnsi="Times New Roman" w:cs="Times New Roman"/>
          <w:sz w:val="28"/>
          <w:szCs w:val="28"/>
        </w:rPr>
        <w:t>31 июля 2020</w:t>
      </w:r>
      <w:r w:rsidR="009E57C3" w:rsidRPr="000E5E26"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 w:rsidR="00021331" w:rsidRPr="000E5E2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Управлении Росреестра по Курской области </w:t>
      </w:r>
      <w:r w:rsidR="009E57C3" w:rsidRPr="000E5E2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состоялось</w:t>
      </w:r>
      <w:r w:rsidR="00021331" w:rsidRPr="000E5E26">
        <w:rPr>
          <w:rFonts w:ascii="Times New Roman" w:eastAsia="Times New Roman" w:hAnsi="Times New Roman" w:cs="Times New Roman"/>
          <w:sz w:val="28"/>
          <w:szCs w:val="28"/>
        </w:rPr>
        <w:t xml:space="preserve"> заседание Общественного совета при Управлении </w:t>
      </w:r>
      <w:proofErr w:type="spellStart"/>
      <w:r w:rsidR="00021331" w:rsidRPr="000E5E26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 w:rsidR="00021331" w:rsidRPr="000E5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331" w:rsidRPr="000E5E2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 Курской области</w:t>
      </w:r>
      <w:r w:rsidR="00DC145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в новом составе</w:t>
      </w:r>
      <w:r w:rsidR="009E57C3" w:rsidRPr="000E5E2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. </w:t>
      </w:r>
    </w:p>
    <w:p w:rsidR="005A7819" w:rsidRPr="00823AF2" w:rsidRDefault="001B291D" w:rsidP="000E5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AF2">
        <w:rPr>
          <w:rFonts w:ascii="Times New Roman" w:eastAsia="Times New Roman" w:hAnsi="Times New Roman" w:cs="Times New Roman"/>
          <w:sz w:val="28"/>
          <w:szCs w:val="28"/>
        </w:rPr>
        <w:t>На заседании обсудили</w:t>
      </w:r>
      <w:r w:rsidR="00021331" w:rsidRPr="00823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819" w:rsidRPr="00823AF2">
        <w:rPr>
          <w:rFonts w:ascii="Times New Roman" w:eastAsia="Times New Roman" w:hAnsi="Times New Roman" w:cs="Times New Roman"/>
          <w:sz w:val="28"/>
          <w:szCs w:val="28"/>
        </w:rPr>
        <w:t>вопросы организации деятельности Общественного совета, избрали председателя и заместителя председателя Общественного совета, а также о</w:t>
      </w:r>
      <w:r w:rsidR="00823AF2">
        <w:rPr>
          <w:rFonts w:ascii="Times New Roman" w:eastAsia="Times New Roman" w:hAnsi="Times New Roman" w:cs="Times New Roman"/>
          <w:sz w:val="28"/>
          <w:szCs w:val="28"/>
        </w:rPr>
        <w:t>бсу</w:t>
      </w:r>
      <w:r w:rsidR="005A7819" w:rsidRPr="00823AF2">
        <w:rPr>
          <w:rFonts w:ascii="Times New Roman" w:eastAsia="Times New Roman" w:hAnsi="Times New Roman" w:cs="Times New Roman"/>
          <w:sz w:val="28"/>
          <w:szCs w:val="28"/>
        </w:rPr>
        <w:t>дили участие членов Общественного совета в работе комиссий Управления.</w:t>
      </w:r>
    </w:p>
    <w:p w:rsidR="00823AF2" w:rsidRDefault="005A7819" w:rsidP="00823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23AF2">
        <w:rPr>
          <w:rFonts w:ascii="Times New Roman" w:eastAsia="Times New Roman" w:hAnsi="Times New Roman" w:cs="Times New Roman"/>
          <w:sz w:val="28"/>
          <w:szCs w:val="28"/>
        </w:rPr>
        <w:t xml:space="preserve">В ходе заседания руководитель Управления Комова Светлана Николаевна отметила, что Общественный совет при Управлении создан в целях осуществления общественного контроля за деятельностью Управления, включая участие в мониторинге качества предоставления государственных услуг Росреестра, реализации контрольной функции, хода проведения </w:t>
      </w:r>
      <w:proofErr w:type="spellStart"/>
      <w:r w:rsidRPr="00823AF2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823AF2">
        <w:rPr>
          <w:rFonts w:ascii="Times New Roman" w:eastAsia="Times New Roman" w:hAnsi="Times New Roman" w:cs="Times New Roman"/>
          <w:sz w:val="28"/>
          <w:szCs w:val="28"/>
        </w:rPr>
        <w:t xml:space="preserve"> и кадровой работы, оценке эффективности осуществления закупок товаров, работ, услуг для обеспечения государственных нужд, а также иных вопросов, предусмотренных законодательством Российской Федерации. </w:t>
      </w:r>
      <w:proofErr w:type="gramEnd"/>
    </w:p>
    <w:p w:rsidR="005A7819" w:rsidRPr="00823AF2" w:rsidRDefault="00915485" w:rsidP="009154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5A7819" w:rsidRPr="00823AF2">
        <w:rPr>
          <w:rFonts w:ascii="Times New Roman" w:eastAsia="Times New Roman" w:hAnsi="Times New Roman" w:cs="Times New Roman"/>
          <w:sz w:val="28"/>
          <w:szCs w:val="28"/>
        </w:rPr>
        <w:t xml:space="preserve">редседателем Общественного совета при Управлении Росреестра по Курской области был избран ректор Федерального государственного бюджетного образовательного учреждения высшего образования «Курский государственный университет» </w:t>
      </w:r>
      <w:proofErr w:type="spellStart"/>
      <w:r w:rsidR="005A7819" w:rsidRPr="00823AF2">
        <w:rPr>
          <w:rFonts w:ascii="Times New Roman" w:eastAsia="Times New Roman" w:hAnsi="Times New Roman" w:cs="Times New Roman"/>
          <w:sz w:val="28"/>
          <w:szCs w:val="28"/>
        </w:rPr>
        <w:t>Худин</w:t>
      </w:r>
      <w:proofErr w:type="spellEnd"/>
      <w:r w:rsidR="005A7819" w:rsidRPr="00823AF2">
        <w:rPr>
          <w:rFonts w:ascii="Times New Roman" w:eastAsia="Times New Roman" w:hAnsi="Times New Roman" w:cs="Times New Roman"/>
          <w:sz w:val="28"/>
          <w:szCs w:val="28"/>
        </w:rPr>
        <w:t xml:space="preserve"> А.Н., заместителем председателя Общественного совета при Управлении Росреестра по Курской области общественного представителя АНО «Агентство стратегических инициатив по продвижению новых проектов»  - </w:t>
      </w:r>
      <w:proofErr w:type="spellStart"/>
      <w:r w:rsidR="00823AF2">
        <w:rPr>
          <w:rFonts w:ascii="Times New Roman" w:eastAsia="Times New Roman" w:hAnsi="Times New Roman" w:cs="Times New Roman"/>
          <w:sz w:val="28"/>
          <w:szCs w:val="28"/>
        </w:rPr>
        <w:t>Анпилогов</w:t>
      </w:r>
      <w:proofErr w:type="spellEnd"/>
      <w:r w:rsidR="005A7819" w:rsidRPr="00823AF2">
        <w:rPr>
          <w:rFonts w:ascii="Times New Roman" w:eastAsia="Times New Roman" w:hAnsi="Times New Roman" w:cs="Times New Roman"/>
          <w:sz w:val="28"/>
          <w:szCs w:val="28"/>
        </w:rPr>
        <w:t xml:space="preserve"> Е.Г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7819" w:rsidRPr="00823AF2" w:rsidRDefault="00915485" w:rsidP="000E5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Управления</w:t>
      </w:r>
      <w:r w:rsidR="00823AF2" w:rsidRPr="00823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819" w:rsidRPr="00823AF2">
        <w:rPr>
          <w:rFonts w:ascii="Times New Roman" w:eastAsia="Times New Roman" w:hAnsi="Times New Roman" w:cs="Times New Roman"/>
          <w:sz w:val="28"/>
          <w:szCs w:val="28"/>
        </w:rPr>
        <w:t xml:space="preserve">Комова С.Н. поблагодарила членов Общественного совета за участие в деятельности Управления и выразила надежду на дальнейшее плодотворное сотрудничество при решении государственных задач, поставленных </w:t>
      </w:r>
      <w:proofErr w:type="spellStart"/>
      <w:r w:rsidR="005A7819" w:rsidRPr="00823AF2">
        <w:rPr>
          <w:rFonts w:ascii="Times New Roman" w:eastAsia="Times New Roman" w:hAnsi="Times New Roman" w:cs="Times New Roman"/>
          <w:sz w:val="28"/>
          <w:szCs w:val="28"/>
        </w:rPr>
        <w:t>Росреестром</w:t>
      </w:r>
      <w:proofErr w:type="spellEnd"/>
      <w:r w:rsidR="005A7819" w:rsidRPr="00823AF2">
        <w:rPr>
          <w:rFonts w:ascii="Times New Roman" w:eastAsia="Times New Roman" w:hAnsi="Times New Roman" w:cs="Times New Roman"/>
          <w:sz w:val="28"/>
          <w:szCs w:val="28"/>
        </w:rPr>
        <w:t>, в том числе по оптимизации работы, для того, чтобы услуги Росреестра были более доступными и понятными как населению, так и органам государственной власти.</w:t>
      </w:r>
    </w:p>
    <w:p w:rsidR="005A7819" w:rsidRPr="00823AF2" w:rsidRDefault="005A7819" w:rsidP="000E5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819" w:rsidRPr="00823AF2" w:rsidRDefault="005A7819" w:rsidP="000E5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819" w:rsidRDefault="005A7819" w:rsidP="000E5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E26" w:rsidRPr="000E5E26" w:rsidRDefault="000E5E26" w:rsidP="000E5E26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11AF4" w:rsidRDefault="00A11AF4" w:rsidP="00A11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18B" w:rsidRPr="00AC3F03" w:rsidRDefault="0059518B" w:rsidP="006A06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59518B" w:rsidRPr="00AC3F03" w:rsidSect="00300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F6C72"/>
    <w:multiLevelType w:val="hybridMultilevel"/>
    <w:tmpl w:val="A68A6BA2"/>
    <w:lvl w:ilvl="0" w:tplc="30DCD70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4041C2"/>
    <w:rsid w:val="00021331"/>
    <w:rsid w:val="000A52E9"/>
    <w:rsid w:val="000E5E26"/>
    <w:rsid w:val="000F5A90"/>
    <w:rsid w:val="00147B68"/>
    <w:rsid w:val="0015229D"/>
    <w:rsid w:val="001A72B5"/>
    <w:rsid w:val="001B291D"/>
    <w:rsid w:val="00300130"/>
    <w:rsid w:val="003A235F"/>
    <w:rsid w:val="003D37FB"/>
    <w:rsid w:val="004041C2"/>
    <w:rsid w:val="0059518B"/>
    <w:rsid w:val="005A7819"/>
    <w:rsid w:val="006429EC"/>
    <w:rsid w:val="006A0668"/>
    <w:rsid w:val="007265F7"/>
    <w:rsid w:val="00823AF2"/>
    <w:rsid w:val="008F6142"/>
    <w:rsid w:val="00915485"/>
    <w:rsid w:val="009E57C3"/>
    <w:rsid w:val="00A11AF4"/>
    <w:rsid w:val="00AB381A"/>
    <w:rsid w:val="00AC3F03"/>
    <w:rsid w:val="00B709E4"/>
    <w:rsid w:val="00BF6FF9"/>
    <w:rsid w:val="00CC18D0"/>
    <w:rsid w:val="00CF3713"/>
    <w:rsid w:val="00D21C18"/>
    <w:rsid w:val="00D35D7F"/>
    <w:rsid w:val="00DC1455"/>
    <w:rsid w:val="00DE1B29"/>
    <w:rsid w:val="00DF0C3C"/>
    <w:rsid w:val="00E3391D"/>
    <w:rsid w:val="00EC5236"/>
    <w:rsid w:val="00FA1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30"/>
  </w:style>
  <w:style w:type="paragraph" w:styleId="1">
    <w:name w:val="heading 1"/>
    <w:basedOn w:val="a"/>
    <w:link w:val="10"/>
    <w:uiPriority w:val="9"/>
    <w:qFormat/>
    <w:rsid w:val="000213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41C2"/>
  </w:style>
  <w:style w:type="paragraph" w:styleId="a3">
    <w:name w:val="Balloon Text"/>
    <w:basedOn w:val="a"/>
    <w:link w:val="a4"/>
    <w:uiPriority w:val="99"/>
    <w:semiHidden/>
    <w:unhideWhenUsed/>
    <w:rsid w:val="00404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1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13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2133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2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21331"/>
    <w:rPr>
      <w:b/>
      <w:bCs/>
    </w:rPr>
  </w:style>
  <w:style w:type="paragraph" w:customStyle="1" w:styleId="consplusnormal">
    <w:name w:val="consplusnormal"/>
    <w:basedOn w:val="a"/>
    <w:rsid w:val="00DE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AB381A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table" w:styleId="a8">
    <w:name w:val="Table Grid"/>
    <w:basedOn w:val="a1"/>
    <w:uiPriority w:val="59"/>
    <w:rsid w:val="00AB38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A11AF4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ody Text"/>
    <w:basedOn w:val="a"/>
    <w:link w:val="aa"/>
    <w:rsid w:val="005A781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Основной текст Знак"/>
    <w:basedOn w:val="a0"/>
    <w:link w:val="a9"/>
    <w:rsid w:val="005A781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566">
          <w:marLeft w:val="121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5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Моргун Л С</cp:lastModifiedBy>
  <cp:revision>14</cp:revision>
  <cp:lastPrinted>2017-12-15T06:50:00Z</cp:lastPrinted>
  <dcterms:created xsi:type="dcterms:W3CDTF">2016-02-24T09:34:00Z</dcterms:created>
  <dcterms:modified xsi:type="dcterms:W3CDTF">2020-08-11T09:54:00Z</dcterms:modified>
</cp:coreProperties>
</file>